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ЛГИК-17.13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"Маверикс" 17.13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2300x2840x2985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150.365147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влагостойкая березовая фанера, фанера ламинированная с антискользящим покрытием, HPL пластик, металл, нержавеющая сталь, нержавеющий крепеж.</w:t>
              <w:br/>
              <w:t>Комплектация: закладные детали  – 1 компл., опорные стойки – 6 шт., крыша – 1 компл., полы – 1 компл., ограждающие и декоративные панели – 1 компл., декоративный элемент "звезда" - 2 шт., игровая панель "счеты" - 1 шт., горка – 1 шт., вертикальный переход - 1 шт., перекладины – 2 шт.,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2 платформ.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 толщиной 10 мм.</w:t>
              <w:br/>
              <w:t>Пол комплекса изготовлены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</w:t>
              <w:br/>
              <w:t>Декоративный элемент "звезда" на столбе выполнена из влагостойкой березовой фанеры толщиной 12 мм. Металлическая перекладина, вертикальный переход и подпорка крыши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Игровые элементы "Счеты" закреплены на металлической круглой трубе диаметром 26,8 мм с толщиной стенки 2,8 мм. Фигуры в игровом элементе выполнены из влагостойкой березовой фанеры толщиной 18 мм.</w:t>
              <w:br/>
              <w:t/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