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"Парсек"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2400x4000x750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порошковая краска.</w:t>
              <w:br/>
              <w:t>Комплектация: Рамы песочницы – 4 шт.; борта из HDPE– 4 шт.; Столики из HDPE– 2 шт.; </w:t>
              <w:br/>
              <w:t>Столешница центральная со щитом на раме с совком на тросике и гребенкой – 1 шт.; </w:t>
              <w:br/>
              <w:t>Закладная с ведерком на тросике – 1 шт.; Закладная с ситом на тросике – 1 шт.; </w:t>
              <w:br/>
              <w:t>Каркас песочницы выполнен из металлического профиля сечением 20х20х1,5 мм.</w:t>
              <w:br/>
              <w:t>Борта, поперечный щит и столики выполнены из трехслойного листового полиэтилена низкого давления ПНД толщиной 15 мм.</w:t>
              <w:br/>
              <w:t>Верхний край бортов, по периметру, закрыт трубкой из нержавеющей стали диаметром 57 мм. Рама щита, расположенного в середине песочницы выполнена из трубы нержавеющей стали диаметром 26,9 мм.</w:t>
              <w:br/>
              <w:t>На одном столике расположено три «сита» и тросиком прикреплено ведерко. У другого столика на тросике закреплено сито. С двух сторон от поперечного щита на тросиках закреплены совок и гребенка.</w:t>
              <w:br/>
              <w:t>Тросики, толщиной 2 мм, имеют длинну по 1000 мм и защищены оплеткой из ПВХ. Сито выполнено из нержавеющей стали толщиной 3 мм.</w:t>
              <w:br/>
              <w:t>Ведерко выполнено из мягкого полимерного материала, который деформируется, но сам восстанавливает свою форму после прекращения механического воздействия.</w:t>
              <w:br/>
              <w:t>Гребенка выполнена из пластика HDPE и армированной резины 10 мм. Совок выполнен и пластика HDPE. </w:t>
              <w:br/>
              <w:t>Щит, расположенный в центральной части выполнен из пластика HDPE. С одной стороны, на щит нанесены рисунки геометрических фигур, на другой – изображения планет. Рисунки выполнены фрезерованием.</w:t>
              <w:br/>
              <w:t>На щите установлен четырехгранный конус, выполненный из нержавеющей стали толщиной 2,0 мм, в верхней части которого установлено сито для просеивания песка выполненное так же из нержавеющей стали толщиной 2,0 мм.</w:t>
              <w:br/>
              <w:t>Все элементы выполненные из метала, кроме нержавейки, окрашены порошковой полиэфирной краской. 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