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MG0334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Платформа с горкой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850x2100x1000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</w:t>
              <w:br/>
              <w:t>Бревно лиственница, нержавеющая сталь.</w:t>
              <w:br/>
              <w:t>Комплекстация:</w:t>
              <w:br/>
              <w:t>Бревна - 25 шт.</w:t>
              <w:br/>
              <w:t>Горка - 1 шт.</w:t>
              <w:br/>
              <w:t>Комплект крепежа - 1 шт.</w:t>
              <w:br/>
              <w:t>Комплекс представляет собой набор бревен из лиственницы, выступающей в роли наборного,ступенчатого элемента лаза к горке и цельносварной горки из нержавеющей стали.</w:t>
              <w:br/>
              <w:t>Наборный,ступенчатый, бревенчатый лаз выполнен в высотах разного уровня обеспечивающих доступ к горке с разным шагом.</w:t>
              <w:br/>
              <w:t>Бревна бетонируются в грунт.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- Водоразбавляемый лак на алкидо-акриловой основе.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