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ЛГД-92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Стойка "Счет"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130x1140x1300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113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дерево, металл, акриловая краска, лак, порошковая краска.</w:t>
              <w:br/>
              <w:t>Комплекс состоит из 2-х опорных столбов круглого сечения диаметром 130 мм, , хвойных пород. Верхний торец столба срезан под углом 60°</w:t>
              <w:br/>
              <w:t>Все столбы отшлифованы. Обработанные поверхности покрыты тонированным и бесцветным лаком.</w:t>
              <w:br/>
              <w:t>В нижней части столба, по всей ширине, имеется прорезь глубиной 300 мм и шириной 9 мм под закладной опорный элемент.</w:t>
              <w:br/>
              <w:t>Нижняя часть закладного элемента (под бетонирование) выполнена из металлической круглой трубы диаметром 108 мм имеет высоту 500 мм. </w:t>
              <w:br/>
              <w:t>Верхний торец закрыт металлическим диском диаметром 120 мм и толщиной 8 мм с приваренной вертикальной пластиной 130х298 мм и толщиной 8 мм. В пластине просверлено 4 отверстия диаметром 11 мм для крепления опорного столба. </w:t>
              <w:br/>
              <w:t>Декоративный фанерный щит и полочка под мелки выполнен из высокопрочной, влагостойкой березовой фанеры толщиной 21 мм, окрашен в 2 слоя акриловой краски и имеет специальное покрытие - антиграффити.  </w:t>
              <w:br/>
              <w:t>Часть щита имеет грифельное покрытие под рисование.</w:t>
              <w:br/>
              <w:t>На щит так же нанесены рисунки, выполненные печатным способом с использованием атмосферостойких чернил отверждаемых ультрафиолетом. </w:t>
              <w:br/>
              <w:t>На щите расположено шесть рядов со счетами.</w:t>
              <w:br/>
              <w:t>Подвижные элементы счет выполнены из пластиковых цветных дисков, которые двигаются по направляющим, выполненным из круглых трубок из нержавеющей стали диаметром 10 мм.</w:t>
              <w:br/>
              <w:t>Все элементы, выполненные из фанеры, окрашены в два слоя акриловой краски и имеют специальное покрытие – антиграффити.</w:t>
              <w:br/>
              <w:t>Выступающие части резьбовых соединений закрыты пластиковыми заглушками.</w:t>
              <w:br/>
              <w:t>Все имеющиеся металлические детали окрашены порошковой полиэфирной краской. </w:t>
              <w:br/>
              <w:t>Весь крепеж оцинкованный.</w:t>
              <w:br/>
              <w:t>Комплектация: столбы – 2 шт; панель с покрытием для рисования и счетами – 1 компл; комплект крепежа –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