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"Динотопия"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4400x9200x2300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пластик HDPE, акриловая краска, лак, порошковая краска.</w:t>
              <w:br/>
              <w:t>«Скелет» Игрового комплекса "Динотопия" выполнен из гнутого клееного бруса сечением 95 мм х 200 мм , и  металлической круглой трубы диаметром 57 мм.</w:t>
              <w:br/>
              <w:t>Все грани бруса отшлифованы. Обработанные поверхности покрыты тонированным и бесцветным лаком.</w:t>
              <w:br/>
              <w:t>Места соединения труб закрыты стальными «сферами» диаметром 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В комплексе установлены игровые элементы, в виде сеток и трапов выполненные из армированного полипропиленового каната диаметром 16 мм. Канат состоит из шести прядей, каждая прядь армирована металлическими проволоками. </w:t>
              <w:br/>
              <w:t>Для жесткой фиксации концов трапов, по периметру игрового комплекса забетонированы опорные столбы, выполненные из металлической круглой трубы диаметром 108 мм с толщиной стенки 3,5 мм с перемычкой из металлической круглой трубы диаметром 57 мм к которой и крепятся концы трапов.</w:t>
              <w:br/>
              <w:t>В основании «ребер» скелета выполненных из  клееного бруса установлены опоры под бетонирование, выполненные из металлической круглой трубы диаметром 108 мм с толщиной стенки 3,5 мм.</w:t>
              <w:br/>
              <w:t>Площадка, соединяющая "ребра" игрового комплекса "Динотопия" выполнена из листового полиэтилена низкого давления ПНД (высокой плотности HDPE, темно серого цвета), толщиной 15 мм, который применяется в производстве детских комплексов.</w:t>
              <w:br/>
              <w:t/>
              <w:br/>
              <w:t>Пластины, установленные на спине и голове игрового комплекса "Динотопия" выполнены из высокопрочной влагостойкой березовой фанеры толщиной 21 мм.</w:t>
              <w:br/>
              <w:t>Комплектация: гнутый клееный брус сечением 95 мм х 200 мм – 1 компл; пластины из фанеры – 8 шт; трап наклонный внешний – 4 компл; внутренняя пространственная сетка – 1 компл; площадка HDPE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