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Музыкальный шейкер тип 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100x650x1200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листовой полиэтилен HDPE, порошковая краска.</w:t>
              <w:br/>
              <w:t>Комплектация: изделие в сборе – 1 шт., комплект крепежа - 1 шт.</w:t>
              <w:br/>
              <w:t>Конструкция и цветовая палитра оборудования согласно эскизу.</w:t>
              <w:br/>
              <w:t>Две опорные стойки и перекладина с маракасами выполнены из металлической круглой трубы диаметром 33,5 мм с толщиной стенки 2,8 мм.</w:t>
              <w:br/>
              <w:t>Маракасы выполнены в виде трех замкнутых цилиндров диаметром 108 мм с наполнителем, при вращении которых издаются звуки. </w:t>
              <w:br/>
              <w:t>Панель, установленная в верхней части, выполнена из листового трехслойного полиэтилена HDPE высокой плотности толщиной 15 мм. Рисунок нанесен фрезерованием.</w:t>
              <w:br/>
              <w:t>Все металлические изделия зачищены, обезжирены и покрыты порошковой полиэфирной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