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"Крестики-нолики"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90x769x1132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металл, нержавеющая сталь, нержавеющий крепеж.</w:t>
              <w:br/>
              <w:t>Комплектация: закладные детали – 1 компл., опорные стойки – 2 шт., панель «Крестики-нолики»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«Крестики-нолики».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Кубики на панели изготовлены из клееного бруса хвойных пород сечением 100х100 мм. Кубики крепятся на круглую трубу из нержавеющей стали. Пластины «крестик» и «нолик», которые крепятся на кубики из бруса, выполнены из листа нержавеющей стали толщиной 1,5 мм.</w:t>
              <w:br/>
              <w:t>Декоративные элементы такие как накладки выполнены из пластика HPL толщиной 10 мм. На декоративных накладках при помощи гравировки наносятся рисунки.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«Крестики-нолики» создана для тематической игры и развития моторики. Назначение игры«Крестики-нолики»: Игроки по очереди ставят кубик прямо (один всегда крестики, другой всегда нолики). Первый, выстроивший в ряд 3 своих фигуры по вертикали, горизонтали или большой диагонали, выигрывает.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