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Ящик для игрушек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450x1100x300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 толщиной 15мм, влагостойкая березовая фанера с ламинированным антискользящим слоем толщиной 15мм, акриловая краска.</w:t>
              <w:br/>
              <w:t>Ящик для игрушек выполнен из высокопрочной, влагостойкой фанеры толщиной 15 мм. Дно ящика для игрушек выполнено из высокопрочной влагостойкой ламинированной фанеры толщиной 15 мм с антискользящим покрытием. Крышка крепится к корпусу при помощи карточных петлей.</w:t>
              <w:br/>
              <w:t>Все элементы, выполненные из фанеры окрашены в 2 слоя акриловой краски и имеют специальное покрытие - антиграффити.  </w:t>
              <w:br/>
              <w:t>Комплектация: ящик для игрушек - 1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