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ЛГСП-120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Диван парковый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641x2000x787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0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Материал: металл, лиственница.</w:t>
              <w:br/>
              <w:t>Металл: сталь. Цвет: RAL7016. Деревянная часть изготовлена из дерева лиственницы, обработанный специальной пропиткой,</w:t>
              <w:br/>
              <w:t>обеспечивающей снижение водопоглощения и защитные функции (2 слоя с промежуточным шлифованием).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