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Качалка-балансир "Мельбурн"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407x1665x845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51.93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металл, HPL пластик, нержавеющий крепеж.</w:t>
              <w:br/>
              <w:t>Комплектация: закладные детали – 1 шт.; металлический каркас – 1 шт.; пружинный узел – 1 шт.; детали из HPL пластика – 18 шт.; фиксатор резьбы – 1 шт.; комплект крепежа – 1 шт.</w:t>
              <w:br/>
              <w:t>Оборудование состоит из металлического каркаса с матовым порошковым покрытием с присоединяющимися деталями из HPL пластика цвета лайм. Так же в качалку-балансир входит пружинный узел.</w:t>
              <w:br/>
              <w:t>В оборудовании используется крепеж из нержавеющей стали, а также резьбовые заклепки с фиксатором резьбы. Выступающие части резьбовых соединений закрыты пластиковыми заглушками. </w:t>
              <w:br/>
              <w:t>Покрытие элементов: металл –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