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"Магазин"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1200x2200x1650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краска.</w:t>
              <w:br/>
              <w:t>Декоративные ограждающие элементы изготовлены из высокопрочной, влагостойкой березовой фанеры толщиной 21 мм. Ограждающие элементы собираются в паз.</w:t>
              <w:br/>
              <w:t>Крыша беседки выполнена из высокопрочной, влагостойкой фанеры толщиной 15 мм. </w:t>
              <w:br/>
              <w:t>Металлические опорные закладные элементы выполнены из круглой трубы диаметром 26,8 мм и длиной 250 мм. В верхней части опоры установлена П-образная пластина, с отверстиями 9 мм для крепления ограждающих элементов, с толщиной стенки 3 мм. </w:t>
              <w:br/>
              <w:t> На фигурный выступ фанерного ограждения нанесены цветы, выполненные печатным способом с использованием атмосферостойких чернил отверждаемых ультрафиолетом. </w:t>
              <w:br/>
              <w:t>Фанерные конструкции окрашены в 2 слоя акриловой краски и имеют специальное покрытие - антиграффити.  Все имеющиеся металлические детали окрашены порошковой полиэфирной краской. Весь крепеж оцинкованный.</w:t>
              <w:br/>
              <w:t>Комплектация: </w:t>
              <w:br/>
              <w:t>беседка с крышей и декоративными элементами – 1 компл; скамья – 1 шт; столики – 2 шт; опорные элементы – 6 шт., комплект крепежей-1шт.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