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ЛГТН-73.52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с велопарковками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2132x2550x3400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монолитный поликарбонат.</w:t>
              <w:br/>
              <w:t>Комплектация: Боковые стойки – 2 шт; стойки – 5 шт., крыша - 1 шт.,  комплект крепежа - 1 шт.</w:t>
              <w:br/>
              <w:t/>
              <w:br/>
              <w:t>Навес с велопарковками представляет из себя сборочный каркас из профильной трубы. Крыша представляет из себя монолитный поликарбонат, установленный на раму из профильных металлических труб.</w:t>
              <w:br/>
              <w:t/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