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МСК-107.501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"Гравитация"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2125x2125x1018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116.03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Квадратный песочный дворик, разделенный интерактивными перегородками на четыре области. Интерактивность перегородок позволяет осуществлять коммуникацию между областями: с помощью вращения центрального “крана” можно переносить ведро между областями, наполняя его песком и опустошая.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 HPL, нержавеющий крепеж, оцинкованная или нержавеющая цепь.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систему из четырех взаимно перпендикулярных панелей из пластика HPL толщиной 10 мм, формирующих внешний контур песочницы. Также к элементам каркаса относится вертикальная круглая труба, к которой прикреплены разделительные панели и вращающаяся консоль с ведром на металлической цепи.</w:t>
              <w:br/>
              <w:t>Заполнения и ограждение</w:t>
              <w:br/>
              <w:t>Декоративные, конструктивные и игровые панели выполнены из прочного, влагостойкого и устойчивого к УФ-излучению пластика HPL толщиной 10 мм.</w:t>
              <w:br/>
              <w:t>Основание для счётов выполнено из устойчивого к УФ-излучению полипропиленового шестипрядного армированного каната диаметром 16 мм. Соединения каната выполнены из прочного пластика и (или) из специализированного нержавеющего или алюминиевого крепежа.</w:t>
              <w:br/>
              <w:t>Все кромки деталей из HPL обрабатываются и сглаживаются с помощью специальных кромочных ножей или фрезеровки.</w:t>
              <w:br/>
              <w:t>Интерактивные элементы</w:t>
              <w:br/>
              <w:t>В состав комплекса включены специальные разработки - интерактивные элементы, экспонаты, обучающие стенды и модули для игр.</w:t>
              <w:br/>
              <w:t>Подвижные тканые заплатки</w:t>
              <w:br/>
              <w:t>Расположен на одной из вертикальных разделительных панелей и не имеют жесткой фиксации в ее пазах, исключая пластиковые ограничители на концах заплаток. Взаимодействие — простейшее движение заплатки перпендикулярно плоскости панели через паз.</w:t>
              <w:br/>
              <w:t>Счёты</w:t>
              <w:br/>
              <w:t>Стандартный узел, представляющий собой закрепленные на металлической круглой трубе пластиковые формы вращения, которые могут перемещаться вдоль трубы. Является уличной адаптацией счётов.</w:t>
              <w:br/>
              <w:t>Окно</w:t>
              <w:br/>
              <w:t>Представляет собой декоративную накладку с четырьмя отверстиями, размещённую на разделительной панели.</w:t>
              <w:br/>
              <w:t>Магазин</w:t>
              <w:br/>
              <w:t>Элемент, функционально похожий на окно, однако отличается тем, что с обеих сторон от разделительной панели с отверстием есть подоконник, предлагающий взаимодействие в стиле магазина.</w:t>
              <w:br/>
              <w:t>Подвижное ведро на цепи</w:t>
              <w:br/>
              <w:t>Во всех четырех разделительных панелях присутствует вырез в верхней части, при этом высота расширения этого выреза относительно нижней точки изделия у всех панелей отличается. Ведро на цепи, консольно закрепленные на вращающемся механизме, расширяет возможности взаимодействия между областями изделия, добавляя элемент обмена песком и/или предметами.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