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Стенка для перелезания (тип 2)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1200x1250x1550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клееный брус, металл, акриловая краска, порошковая краска, лак.</w:t>
              <w:br/>
              <w:t>Комплекс состоит из 4 опорных столбов сечением 100 мм х100 мм, произведенных из деревянного клееного бруса, состоящим из трех слоев сухих досок  хвойных пород. Все столбы отшлифованы, кромки скруглены. Обработанные поверхности покрыты тонированным и бесцветным лаком. Верхние торцы столбов закрыты пластиковыми накладками. </w:t>
              <w:br/>
              <w:t>В основании опорных столбов установлены закладные элементы, выполненные из металла толщиной 4 мм, длинной 700 мм, в разрезе имеющих форму уголка, с шириной полки 84 мм.</w:t>
              <w:br/>
              <w:t>Все подпятники окрашены порошковой краской.</w:t>
              <w:br/>
              <w:t>Металлические элементы выполнены из круглой трубы диаметром 26,8 мм. </w:t>
              <w:br/>
              <w:t>Фанерные элементы изготовлены из высокопрочной, влагостойкой фанеры толщиной 21 мм, окрашены в 2 слоя акриловой краской и имеют специальное покрытие - антиграффити.  </w:t>
              <w:br/>
              <w:t>На поверхности альпинистской стенки закреплены специальные зацепы для лазания, разной формы и величины, для хвата руками и постановки ног из композитного материала. Зацепы имеют шероховатую поверхность, которая обеспечивает хорошее сцепление рук и ног. </w:t>
              <w:br/>
              <w:t>Все имеющиеся металлические детали окрашены порошковой полиэфирной краской . </w:t>
              <w:br/>
              <w:t>Весь крепеж оцинкованный.</w:t>
              <w:br/>
              <w:t>Комплектация: опорные столбы – 4 шт; лестница – 1 шт; стенка альпинистская наклонная– 1 шт; комплект крепежа – 1 комплект.</w:t>
              <w:br/>
              <w:t> закладных элементов на глубину 400 мм -450мм.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