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"Дубний"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8642x9924x3473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1503.664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25 шт., крыши – 1 компл., полы – 1 компл.,  горка прямая h=1,5м – 1 шт.,  металлические сетчатые ограждения - 1 шт., металлические ограждения – 1 компл.,  ограждающие и декоративные панели – 1 компл., панель скалолаза с зацепами – 1 шт., канатная сетка – 1 шт., канатный мост – 2 шт., канатный мост со ступенями – 1 шт., рукоход - 2 шт., наклонная канатная сетка -1 шт.,  спуск наклонный металлический - 1 компл., ручки - 10 шт., перекладины - 18шт., вертикальный шест -1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платформами представлен в виде 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 и без ступеней. Перила канатного моста изготовлены из металлической трубы диаметром 42,3 мм с толщиной стенки 2,8 мм.</w:t>
              <w:br/>
              <w:t>Спуск с платформы представлен в виде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панель скалолаза с зацепами, изготовленные из ламинированной фанеры толщиной 18 мм с антискользящим покрытием; 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</w:t>
              <w:br/>
              <w:t>Спуск наклонный  изготовлен из трубы диаметром 42,3 мм , перекладина спуска из трубы диаметром 26,8 мм.</w:t>
              <w:br/>
              <w:t>Перекладина дугообразных рукоходов выполнена из трубы  диаметром 42,3 мм. Накладки в виде рулей и колец из труб диаметром 26,8 мм (внутренние трубки рулей диаметром 21,3 мм)</w:t>
              <w:br/>
              <w:t>В составе игрового комплекса имеются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