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МСК-105.403Р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"Башни"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5198x5458x3160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507.603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комплект из пятиугольной рамы с тентовым навесом для качелей, двух подвесов с канатным плетением и трех подвесов на цепях.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пластик, нержавеющий крепеж. В состав качелей входят три подвеса на цепях и два подвеса «гнездо» с утяжеленным ободом и два пластиковых подвеса. Плетение внутри кольца выполнено из четырехпрядного армированного каната диаметром 16 мм. Качели комплектуются подвесами из четырехпрядного армированного каната. Длина подвесов — 1340 мм. Качели рассчитаны на интенсивное использование, выдерживают нагрузку до 250 кг — подходят для игровых площадок в общественных местах (парках, скверах, придомовых территориях).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Представляет собой металлические профильные трубы диаметром 133 мм с толщиной стенки 4,5 мм в качестве столбов, соединенные в верхней части перекладинами, к которым закрепляются тентовый навес и подвесы качелей.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