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ЛГП-17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"Лесник"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4580x4920x2700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450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w:t>
              <w:br/>
              <w:t/>
              <w:br/>
              <w:t> Комплекс состоит из 10 опорных столбов сечением 100 мм х 100 мм, произведенных из деревянного клееного бруса, состоящим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 </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3,2 мм.</w:t>
              <w:br/>
              <w:t/>
              <w:br/>
              <w:t>  Металлические элементы каркаса лавочки выполнены из круглой трубы диаметром 26,8 мм с применением полосы сечением 6 мм х 60 мм. </w:t>
              <w:br/>
              <w:t>  Доски лавочки выполнены из сухих досок  хвойных пород, сечением 110 мм х 32 мм.  Все доски отшлифованы, верхние кромки скруглены. Обработанные поверхности покрыты тонированным и бесцветным лаком.</w:t>
              <w:br/>
              <w:t>  Скаты крыш, коньки, и заполнения площадки с горкой выполнены из высокопрочной влагостойкой березовой фанеры 2-го сорта толщиной 15 мм.</w:t>
              <w:br/>
              <w:t> Борта песочницы, спинка в виде елки, угловые сидения в песочнице, ограждения лестницы и ограждения, прилегающие к арке выполнены из высокопрочной влагостойкой березовой фанеры 2-го сорта толщиной 21 мм. Борта песочницы собираются в паз.</w:t>
              <w:br/>
              <w:t> По внутренним углам песочницы установлены металлические уголки сечением 50 мм х 50 мм и толщиной стенки 4 мм с просверленными отверстиями диаметром 8 мм для фиксации бортов песочницы.</w:t>
              <w:br/>
              <w:t>   На фанерные ограждения нанесены изображения грибов, бабочек и ягод, выполненных печатным способом.  </w:t>
              <w:br/>
              <w:t> Фанерные конструкции окрашены в 2 слоя акриловой краски имеют специальное покрытие - антиграффити. </w:t>
              <w:br/>
              <w:t>  Горка расположена на высоте 600 мм.</w:t>
              <w:br/>
              <w:t>  Скат горки изготовлен из цельного листа нержавеющей стали толщиной 1,2 мм.</w:t>
              <w:br/>
              <w:t> Опорные элементы горки выполнены из металлического профиля сечением 40 мм х 20 мм и трубы диаметром 26,8 мм. Борта горки изготовлены из влагостойкой фанеры толщиной 21 мм. Выступающие металлические части металлических профилей закрыты фанерными декоративными элементами.</w:t>
              <w:br/>
              <w:t>  Боковины лестницы выполнены из фанеры толщиной 21 мм. </w:t>
              <w:br/>
              <w:t>Ступени лестницы выполнены из высокопрочной влагостойкой ламинированной фанеры толщиной 15 мм с антискользящим покрытием.</w:t>
              <w:br/>
              <w:t> Пол в домике с горкой выполнен из высокопрочной влагостойкой ламинированной фанеры толщиной 15 мм с антискользящим покрытием и закреплен на металлическом каркасе (раме) выполненной из круглой трубы диаметром 26,8 мм. На раме имеются «ушки» с отверстиями для фиксации пола.</w:t>
              <w:br/>
              <w:t>Счеты в виде колец выполнены из пластика.</w:t>
              <w:br/>
              <w:t>  Все имеющиеся металлические детали окрашены порошковой полиэфирной краской. </w:t>
              <w:br/>
              <w:t>  Все элементы, выполненные из фанеры, кроме ламинированной, окрашены в 2 слоя акриловой краски и имеют специальное покрытие - антиграффити.</w:t>
              <w:br/>
              <w:t> Весь крепеж оцинкованный.</w:t>
              <w:br/>
              <w:t> </w:t>
              <w:br/>
              <w:t>Комплектация:</w:t>
              <w:br/>
              <w:t> Беседка со скамьей – 1 компл: </w:t>
              <w:br/>
              <w:t>башня с крышей – 1 компл; </w:t>
              <w:br/>
              <w:t>счеты – 2 компл; </w:t>
              <w:br/>
              <w:t>песочница с декоративным элементом – 1 компл; </w:t>
              <w:br/>
              <w:t>ограждения с Г-образными скамейками – 2 компл; </w:t>
              <w:br/>
              <w:t>арка с декоративным элементом – 1компл; </w:t>
              <w:br/>
              <w:t>декоративные ограждения – 2 компл; </w:t>
              <w:br/>
              <w:t>лестница-1 компл; </w:t>
              <w:br/>
              <w:t>горка – 1  компл;</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