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ЛГС-6.07С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Мостик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800x2085x900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90.6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металл, нержавеющий крепеж.</w:t>
              <w:br/>
              <w:t>Комплектация: каркас - 2 шт., доска - 14 шт, брусья - 14 шт.</w:t>
              <w:br/>
              <w:t>Конструкция и цветовая палитра оборудования согласно эскизу.</w:t>
              <w:br/>
              <w:t>Развивающий элемент состоит из двух гнутых труб, на которых закреплены доски.  Доски выполнены из клееного бруса хвойных пород сечением 80х80 мм. Профиль – квадратный, радиус скругления углов - R10. Другие доски выполнены из доски строганой хвойных пород. Каркас представлен в виде двух круглых труб диаметром 57 мм с толщиной стенки 3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