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ЛГСП-06.5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 ЛГСП-06.5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460x1510x550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металл.</w:t>
              <w:br/>
              <w:t>Комплектация: скамья радиусная – 1 шт; комплект крепежа – 1 шт.</w:t>
              <w:br/>
              <w:t>Каркас скамьи выполнен из профильной трубы сечением 25×25×1,5 мм, ножки — из трубы 40×20×1,5 мм. Все металлические элементы имеют порошковое полиэфирное глянцевое покрытие, стандартный цвет — черный. Сиденье изготовлено из бруса хвойных пород класса АВ, окрашенного и обработанного антисептиками и тонировочными пропитками. Доступные цвета дерева — тик и полисандр.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