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MG4201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3016x3395x2072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301.8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лиственница, планкен лиственницы, металл, канат полипропиленовый армированный, нержавеющая сталь.</w:t>
              <w:br/>
              <w:t>Комплектация: опорный столб - 6 шт.,перекладины - 3 шт., канатная лестница - 2 шт., лестница - 1 шт., перекладина для рук - 1 шт., комплект крепежа - 1 шт.</w:t>
              <w:br/>
              <w:t>Опорные стойки выполнены из оцилиндрованный брус лиственницы диаметром 140 мм. Перекладины также выполнены из оцилиндрованный брус лиственницы диаметром 90 мм.</w:t>
              <w:br/>
              <w:t>В спортивном оборудование присутствует: </w:t>
              <w:br/>
              <w:t>-канатные сетки из шестипрядного армированного полипропиленового каната d=16 мм.</w:t>
              <w:br/>
              <w:t>-панель скалолаза выполнена из досок лиственницы размерами 25мм х 140мм х 4000 мм и 25мм x 190мм x 6000мм и с зацепами из пластика.</w:t>
              <w:br/>
              <w:t>-ступени лестницы и перекладина изготовлены из круглой нержавеющей трубы 33,7 мм с толщиной стенки 2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