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MG3404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Развивающий элемент "Гримёрка"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1449x1726x1631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134.18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лиственница и лиственница, строганая доска сосны, металл, березовая фанера, нержавеющая сталь.</w:t>
              <w:br/>
              <w:t>Комплектация: опорный столб - 3 шт., пенек - 1 шт., панель "гримерка" - 1 шт., панель "время" - 1 шт., комплект крепежа - 1 шт.</w:t>
              <w:br/>
              <w:t>Опорные стойки выполнены из оцилиндрованный брус лиственницы диаметром 140 мм. Пенек изготовлен из оцилиндрованного бруса сосны диаметром 200 мм.</w:t>
              <w:br/>
              <w:t>В развивающем элементе присутствует: </w:t>
              <w:br/>
              <w:t>-панель "Время"из строганых досок сосны 35 x 140 x 6000 мм и 35 x 190 x 6000 мм.</w:t>
              <w:br/>
              <w:t>-панель "Гримерка"из строганых досок сосны 35 x 140 x 6000 мм и 35 x 190 x 6000 мм. Зеркало изготовлено из нержавеющей стали толщиной 2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