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300x2050x2100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58.47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сосна, металл, нержавеющая сталь.</w:t>
              <w:br/>
              <w:t>Комплектация: рама - 1 шт., подвес "люлька" - 1 шт., комплект крепежа - 1 шт.</w:t>
              <w:br/>
              <w:t>Качели состоят из 2 опорных столбов круглого сечения. Столбы выполнены из клееного бруса хвойных пород  и имеют диаметр 140 мм. Все столбы отшлифованы. Обработанные поверхности покрыты тонированным и бесцветным лаком. Опорные столбы устанавливаются на закладные.</w:t>
              <w:br/>
              <w:t>На качелях, с помощью цепи короткозвенной из нержавеющей стали, подвешивается сиденье "люлька". Все детали выполнены из металла и покрыты термоэластопластом - мягким пластичным материалом.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