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 "Цветок"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23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1850x1850x1600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Песочница состоит из 6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толщиной стенки 6 мм с приваренной к ним трубой диаметром 42,3 мм с толщиной стенки 3,2 мм и длинной 300 мм (под бетонирование).</w:t>
              <w:br/>
              <w:t>Декоративный навес в виде цветка выполнен из высокопрочной влагостойкой фанеры толщиной 15 мм с нанесенным рисунком, выполненный печатным способом. Изображение напечатано с использованием атмосферостойких чернил отверждаемых ультрафиолетом. </w:t>
              <w:br/>
              <w:t>Кроме декоративных качеств, напечатанный рисунок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 эксплуатацию в диапазоне температур (от - 45 до + 45°С). </w:t>
              <w:br/>
              <w:t>Два борта, прилегающие к столбам с навесом выполнены из сухих досок  хвойных пород, сечением 32 мм х 110 мм. Все доски отшлифованы, кромки верхнего ряда скруглены. Обработанные поверхности покрыты тонированным и бесцветным лаком.</w:t>
              <w:br/>
              <w:t>Борта песочницы с волнообразным верхним краем, угловое скругленное сидение и накладки на борт выполнены из высокопрочной, влагостойкой березовой фанеры толщиной 21 мм. </w:t>
              <w:br/>
              <w:t>Все элементы, выполненные из фанеры, окрашены в два слоя акриловой краски и имеют специальное покрытие – антиграффити.</w:t>
              <w:br/>
              <w:t>Все имеющиеся металлические детали зачищены, обезжирены и покрыты порошковой полиэфирной краской.</w:t>
              <w:br/>
              <w:t>Весь крепеж оцинкован.</w:t>
              <w:br/>
              <w:t>Выступающие части резьбовых соединений закрыты пластиковыми заглушками.</w:t>
              <w:br/>
              <w:t>Комплектация: столбы – 6 шт.; песочница с навесом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