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двойные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2418x3926x2972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175.51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металл,нержавеющий сталь, резина.</w:t>
              <w:br/>
              <w:t>Комплектация: рама – 1 шт., резиновый подвес – 2 шт., комплект крепежа - 1 шт.</w:t>
              <w:br/>
              <w:t>Качели состоят из 4 опорных столбов круглого оцилиндрованный брус лиственницы диаметром 140 мм. Качели комплектуются двумя резиновыми сидениями на подвесах из короткозвенной нержавеющей цепи. Для обеспечения безопасности на конца цепи присутствует термоусаживаемая трубка.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