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MG0206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"Сёрф"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500x1700x2231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97.693026204004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доска строганая - лиственница, металл, влагостойкая березовая фанера.</w:t>
              <w:br/>
              <w:t>Комплектация: Качалка в сборе– 1 компл; пружина – 2 шт, комплект крепежа - 1 шт.</w:t>
              <w:br/>
              <w:t>Каркас качалки представляет собой металлическую конструкцию из трубы диаметром 25 мм с толщиной стенки 3,2 мм. Накладки в металлическом каркасе изготовлены из влагостойкой березовой фанеры толщиной 15 и 18 мм. Основание (пол) качалки выполнен из строганой доски лиственницы 140х35 мм. В качестве подвижной опоры используются пружины тип 400х165х20 торцевого поджатия.  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дерево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