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ЛГП-12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классическая с крышкой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1500x1500x500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акриловая краска, металл, порошковая краска.  </w:t>
              <w:br/>
              <w:t>Декоративные фанерные элементы изготовлены из высокопрочной, влагостойкой фанеры. Дверцы песочницы выполнены из фанеры толщиной 15 мм, а стенки и круглые сидения из фанеры толщиной 21 мм.</w:t>
              <w:br/>
              <w:t>Борта песочницы собираются в паз.</w:t>
              <w:br/>
              <w:t>Дверцы песочницы оснащены металлическими ручками из электросварной трубы диаметром 18 мм, для открывания и закрывания песочницы. В открытом положении ручки служат опорами (ограничителями). </w:t>
              <w:br/>
              <w:t>В углах песочницы, для фиксации изделия установлены металлические уголки сечением 32 мм х 32 мм, с толщиной стенки 4 мм и длиной 500 мм. В уголках предварительно просверлены отверстия, диаметром 6 мм, для фиксации бортов песочницы.</w:t>
              <w:br/>
              <w:t>Все элементы, выполненные из фанеры, окрашены в два слоя акриловой краски и имеют специальное покрытие – антиграффити.</w:t>
              <w:br/>
              <w:t>Все имеющиеся металлические детали зачищены, обезжирены и покрыты порошковой полиэфирной краской.</w:t>
              <w:br/>
              <w:t>Весь крепеж оцинкован. Выступающие части резьбовых соединений закрыты пластиковыми заглушками.</w:t>
              <w:br/>
              <w:t>Комплектация: сиденья – 4 шт., песочница – 1 комплект, крышка с ручкой – 2 шт., комплект крепежа – 1 комплект.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