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«Днепр»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1000x3700x3200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 Изогнутая стойка выполнена из металлической круглой трубы диаметром 89 мм. </w:t>
              <w:br/>
              <w:t> Опорная сдвоенная стойка выполнена из металлической круглой трубы диаметром 76 мм. Изогнутые элементы конструкции выполнены из металлической круглой трубы диаметром 26,8 мм и 33,5 мм.</w:t>
              <w:br/>
              <w:t> Между двух изогнутых стоек, у основания установлен щит, выполненный из высокопрочной влагостойкой березовой фанеры толщиной 9 мм, окрашенный в 2 слоя акриловой краски и имеющий специальное покрытие - антиграффити.  </w:t>
              <w:br/>
              <w:t> На щит нанесен текст, выполненный печатным способом, с использованием атмосферостойких чернил отверждаемых ультрафиолетом. </w:t>
              <w:br/>
              <w:t>Кроме декоративных качеств, напечатанный текст обладает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обеспечивает эксплуатацию в диапазоне температур (- от 45+ до 45°С).</w:t>
              <w:br/>
              <w:t>   В спортивном комплексе применены изделия и игровые элементы, выполненные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>.</w:t>
              <w:br/>
              <w:t> Нагрузка на разрыв составляет 3 300 кг. </w:t>
              <w:br/>
              <w:t/>
              <w:br/>
              <w:t>   Для соединения пересечений плетения сетки используются пластиковые цельнолитые Х-образные соединители, обжимные втулки из алюминиевого сплава (тип E), оцинкованные закрытые коуши, стальные скобы с радиусным скруглением, тип Ω.</w:t>
              <w:br/>
              <w:t>  Крепление сетки к площадке производится при помощи обжатия металлического коуша с пластиковой вставкой, алюминиевой втулкой. В отдельно расположенном трапе установлены перекладины (ступеньки). Ступеньки крепятся на канате саморезами. Для монтажа используются саморезы Torx 4,2 мм x 45 мм.</w:t>
              <w:br/>
              <w:t>Все элементы, выполненные из металла покрыты порошковой полиэфирной краской.</w:t>
              <w:br/>
              <w:t> Элементы, выполненные из фанеры окрашены в два слоя акриловой краски и имеют специальное покрытие – антиграффити.</w:t>
              <w:br/>
              <w:t>Комплектация: Спортивная станция в сборе – 1 компл;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