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ЛГД-27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"Пост ДПС"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1300x2100x2500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лак, порошковая краска.</w:t>
              <w:br/>
              <w:t>Беседка состоит из 6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Открытые торцы опорных столбов закрыты пластиковыми накладками. Опорные столбы в основании имеют металлические подпятники П-образной формы.Все подпятники окрашены порошковой полиэфирной краской. Декоративные фанерные элементы изготовлены из высокопрочной, влагостойкой березовой фанеры второго сорта. Скат крыши выполнен из фанеры толщиной 15 мм, а боковые ограждающие элементы выполнены из фанеры толщиной 21 мм. На декоративные ограждающие элементы нанесены надписи ДПС, выполненные печатным способом.  Фанерные конструкции окрашены в 2 слоя акриловой краски и имеют специальное покрытие - антиграффити.  Пол и ступени лестницы выполнены из влагостойкой ламинированной фанеры с антискользящим покрытием толщиной 15 мм. Все имеющиеся металлические детали предварительно зачищены и покрыты порошковой полиэфирной краской. Крепеж оцинкованный. Счеты в виде колец выполнены из пластика.</w:t>
              <w:br/>
              <w:t>Перекладины счет выполнены из круглой металлической трубы диаметром 26,8 мм, а ручки выполнены из электросварной трубы диаметром 18 мм.Комплектация: </w:t>
              <w:br/>
              <w:t>Беседка – 1 компл; лестница – 1 компл; счеты 2 компл</w:t>
              <w:br/>
              <w:t>Комплект крепежей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