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ЛГП-73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"Эко"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2000x2000x250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лак.</w:t>
              <w:br/>
              <w:t>Борта песочницы выполнены из столбов круглого сечения. </w:t>
              <w:br/>
              <w:t>Все столбы выполнены из клееного бруса хвойных пород  и имеют диаметр 130 мм. </w:t>
              <w:br/>
              <w:t>Все столбы отшлифованы. Обработанные поверхности покрыты тонированным и бесцветным лаком.</w:t>
              <w:br/>
              <w:t>Комплектация: столбы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