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ЛГС-47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Пьедестал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500x1800x500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Пьедестал выполнен из высокопрочной влагостойкой березовой фанеры толщиной 21 мм.  </w:t>
              <w:br/>
              <w:t>На лицевую сторону пьедестала нанесены цифры, выполненные печатным способом с использованием атмосферостойких чернил отверждаемых ультрафиолетом. </w:t>
              <w:br/>
              <w:t>Кроме декоративных качеств, напечатанные цифры обладают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обеспечивают эксплуатацию в диапазоне температур от - 45°С до + 45°С.</w:t>
              <w:br/>
              <w:t>Печать односторонняя.</w:t>
              <w:br/>
              <w:t>Все элементы, выполненные из фанеры, окрашены в 2 слоя акриловой краски и имеют специальное покрытие – антиграффити. </w:t>
              <w:br/>
              <w:t>Фиксация пьедестала на поверхности осуществляется при помощи закладных элементов, выполненных из металлической круглой трубы диаметром 26,8 мм. </w:t>
              <w:br/>
              <w:t>Все элементы, выполненные из металла зачищены, обезжирены и покрыты порошковой полиэфирной краской.</w:t>
              <w:br/>
              <w:t>Комплектация: пьедестал в сборе – 1 комплект;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