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ЛГСК-04.1</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"СК-4-1"</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1650x4600x2500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270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клееный брус, металл, акриловая краска, лак, порошковая краска, полипропиленовый канат с металлическим сердечником, канат.</w:t>
              <w:br/>
              <w:t/>
              <w:br/>
              <w:t> Комплекс состоит из 6 опорных и двух горизонтально расположенных столбов сечением 100 мм х 100 мм, произведенных из деревянного клееного бруса, состоящих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 Опорные столбы в основании имеют металлические подпятники П-образной формы толщиной стенки 3 мм с приваренной к ним трубой диаметром 42,3 мм с толщиной стенки 3,2 мм и длинной 400 мм. </w:t>
              <w:br/>
              <w:t>  </w:t>
              <w:br/>
              <w:t>Металлические элементы выполнены из круглой трубы диаметром 26,8 мм. </w:t>
              <w:br/>
              <w:t/>
              <w:br/>
              <w:t>Наклонна стенка альпиниста выполнена из высокопрочной влагостойкой березовой фанеры толщиной 21 мм и имеет овальные выпилы для постановки ног и хвата руками.</w:t>
              <w:br/>
              <w:t/>
              <w:br/>
              <w:t>Баскетбольный щит изготовлен из высокопрочной, влагостойкой фанеры толщиной 21 мм, окрашен в 2 слоя акриловой краски и имеет специальное покрытие - антиграффити.  </w:t>
              <w:br/>
              <w:t> Рамка (мишень) на щите нанесена печатным способом.</w:t>
              <w:br/>
              <w:t>Изображение напечатано с использованием атмосферостойких чернил отверждаемых ультрафиолетом. </w:t>
              <w:br/>
              <w:t>Кроме декоративных качеств, напечатанный рисунок обладает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обеспечивает эксплуатацию в диапазоне температур (- 45+ 45°С). </w:t>
              <w:br/>
              <w:t>  </w:t>
              <w:br/>
              <w:t> Баскетбольное кольцо выполнено из овальной трубы сечением 30 мм х 15 мм с применением электросварной трубы диаметром 18 мм и пластины толщиной 8 мм.</w:t>
              <w:br/>
              <w:t> Сетка выполнена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Для соединения пересечений плетения сетки используются пластиковые разъемные Х-образные и Т-образные соединители, обжимные втулки из алюминиевого сплава, оцинкованные металлические коуши.</w:t>
              <w:br/>
              <w:t>Для фиксации крестообразных соединителей каната из полиамида при сборке используется саморез Torx 4,2 мм x 45 мм. Соединители имеют разборную конструкцию и выдерживают максимальную нагрузку на соединение 360 кг.</w:t>
              <w:br/>
              <w:t/>
              <w:br/>
              <w:t>Все элементы, выполненные из фанеры, кроме ламинированной, окрашены в 2 слоя акриловой краски и имеют специальное покрытие - антиграффити.</w:t>
              <w:br/>
              <w:t>Все имеющиеся металлические детали окрашены порошковой полиэфирной краской .</w:t>
              <w:br/>
              <w:t>Выступающие части резьбовых соединений закрыты пластиковыми заглушками.</w:t>
              <w:br/>
              <w:t>Весь крепеж оцинкован.</w:t>
              <w:br/>
              <w:t/>
              <w:br/>
              <w:t>Комплектация: </w:t>
              <w:br/>
              <w:t>Столбы – 8 шт; открытая полубашня – 1 компл; лестница вертикальная – 1 шт; шведская лестница – 1 компл; стенка альпинистская наклонная с канатом – 1 компл; кольцо баскетбольное со щитом – 1 компл; сетка – 1 компл, крепеж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