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ЛГСП-70.20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радиусная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1950x2010x470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нержавеющая сталь, лиственица</w:t>
              <w:br/>
              <w:t>Комплектация: скамья в сборе - 1 шт.</w:t>
              <w:br/>
              <w:t>Скамейка радиусная уличная.</w:t>
              <w:br/>
              <w:t>Материал каркаса – нержавеющая шлифованная сталь. Материал из дерева - лиственница.Окончательная отделка из дерева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