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ЛГП-31.62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2100x2100x350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</w:t>
              <w:br/>
              <w:t>Комплектация - песочница в сборе - 1 шт.</w:t>
              <w:br/>
              <w:t>Комплекс представляет собой игровое пространство в виде песочницы квадратной формы, выполненной из пеньков.</w:t>
              <w:br/>
              <w:t>Материал – оцилиндрованное бревно лиственницы 180 мм.</w:t>
              <w:br/>
              <w:t>В оборудование используется крепеж из нержавеющей стали.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