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ЛГК-31.38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718x802x780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Лиственница, Нержавеющая сталь, HDPE</w:t>
              <w:br/>
              <w:t>Комплектация: качалка в сборе - 1 шт.</w:t>
              <w:br/>
              <w:t>Комплекс представляет собой игровое пространство в виде одноместной качалки -балансира на пружине.</w:t>
              <w:br/>
              <w:t>Материал опоры – пружина из стали окрашенной RAL 7001. Материал основания – оцилиндрованное бревно лиственницы 180 мм.Ручки-упоры изготовлена из нержавеющей стали, не менее Ø32 мм. Сиденье и спинка изготовлены HDPE пластика.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