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ЛГСК-31.24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Спортивно-игровой комплекс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2530x3100x1100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Материал: Лиственница, Армированный канат</w:t>
              <w:br/>
              <w:t>Комплектация: столбы - 6шт., кантаный подъем - 1 шт., перекладины - 3 шт.</w:t>
              <w:br/>
              <w:t>Комплекс представляет собой мини полосу препятствий, состоящую из столбов, лазательных элементов и балансиров.</w:t>
              <w:br/>
              <w:t>Материал комплекса – оцилиндрованное бревно лиственницы 180 мм. Лазательные элементы выполнены из армированного каната сечением 16 мм., вальцы выполнены из алюминия. Балансиры выполнены из оцилиндрованных бревен лиственницы 160 мм. </w:t>
              <w:br/>
              <w:t>В оборудование используется крепеж из нержавеющей стали. </w:t>
              <w:br/>
              <w:t>Покрытие элементов:</w:t>
              <w:br/>
              <w:t>- брус - грунтовка лессирующая, водно-дисперсионный лак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