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ЛГГ-31.18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2800x3170x2985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Нержавеющая сталь</w:t>
              <w:br/>
              <w:t>Комплектация: опорные стойки - 4шт., горка - 1 шт, крыша - 1 шт., игровой элемент - 1 шт.</w:t>
              <w:br/>
              <w:t>Материал опор – оцилиндрованное бревно лиственницы 180 мм.Трап выполнен из досок лиственницы размером не менее 28х90 мм. и имеют скругления не менее R30 для безопасности. Горка изготовлена из нержавеющей стали. Высота ската 900 мм. Канатные поручни выполнены из армированного каната 18 мм. </w:t>
              <w:br/>
              <w:t>В оборудование используется крепеж из нержавеющей стали. 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