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ЛГГ-12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"Пушка"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520x2450x1250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Применяемые материалы: брус клееный 100мм х 100 мм, декоративные  фанерные элементы: водостойкая фанера толщиной 15 мм. (± 2мм) Накладки из влагостойкой фанеры выполнены в виде стилизованной пушки путем комбинации слоев влагостойкой фанеры разных цветов.</w:t>
              <w:br/>
              <w:t>Каркас горки должен быть выполнен из профильной трубы сечением не менее 50 мм х 25 мм, утопленный в отфрезерованный паз в борте ската по всей длине. Желоб горки должен быть изготовлен из единого листа нержавеющей стали, толщиной не менее 2 мм, приваренным к каркасу горки. Лестницы - ступеньки должны быть выполнены из деревянной доски не ниже2-го сорта сечением не менее 20 мм х 90 мм. Ступени утопить в отфрезерованные пазы в перилах лестницы.  Перила изготовлены из доски сечением не менее 40 мм х 90 мм и фанеры толщиной 14 мм - 16 мм. Для бетонирования используются металлические закладные детали из трубы сечением 50 мм х25 мм, закрепленные на перилах и окрашенные порошковой полимерной краской. Все фанерные элементы должны иметь скругленные кромки. Материалы: влагостойкая березовая фанера, окрашенная двухкомпонентной полиуретановой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Окрашенный порошковой краской металл.</w:t>
              <w:br/>
              <w:t>Заглушки должны быть пластиковые, разных цветов, на места резьбовых соединений.</w:t>
              <w:br/>
              <w:t>Комплектация: открытая площадка – 1 компл, горка – 1 компл, лестница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