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 с шезлонгами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1840x2000x2300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монолитный поликарбонат, порошковая краска, лак.</w:t>
              <w:br/>
              <w:t>Комплектация: беседка в сборе – 1 компл.</w:t>
              <w:br/>
              <w:t>Конструкция и цветовая гамма беседки согласно приложенному эскизу.</w:t>
              <w:br/>
              <w:t>Каркас беседки и боковые стенки лавочек выполнены из листового металла толщиной 5 мм. Лаги пола выполнены из металлической профильной трубы сечением 60х30 мм.</w:t>
              <w:br/>
              <w:t>Стенки, крыша беседки и сидения лавочек набраны из деревянного строганного бруса сечением 35х45 мм. Пол выполнен из доски сечением 32х110 мм.</w:t>
              <w:br/>
              <w:t>На крышу установлены листы из монолитного поликарбоната толщиной 3 мм.</w:t>
              <w:br/>
              <w:t>Все элементы, выполненные из дерева отшлифованы, кромки скруглены. Обработанные поверхности покрыты тонированным и бесцветным лаком. </w:t>
              <w:br/>
              <w:t>Все имеющиеся металлические детали окрашены порошковой полиэфирной краской.</w:t>
              <w:br/>
              <w:t>Весь резьбовой крепеж оцинкованный. Выступающие части резьбовых соединений закрыты.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