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"Циклоп"</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6000x6300x4200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912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армированный полипропиленовый канат d=16 мм, металл, акриловая краска, порошковая краска.</w:t>
              <w:br/>
              <w:t>Комплектация: Столбы – 16 шт; полы для комплекса – 1 компл; заполнения – 1 компл; горка, открытая из нержавейки 2 мм 1000 мм – 1 шт; горка, открытая из нержавейки 2 мм 2000 мм – 1 шт; лестница – 2 шт; сетка-трап – 1 шт., комплект метизов – 1 шт. </w:t>
              <w:br/>
              <w:t>Конструкция и цветовая палитра оборудования согласно эскизу.</w:t>
              <w:br/>
              <w:t>   Комплекс состоит из 14 опорных столбов и двух горизонтально расположенных столбов сечением 100х100 мм, выполненных из деревянного клееного бруса и состоящих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w:t>
              <w:br/>
              <w:t>Стеновые панели выполнены из высокопрочной влагостойкой березовой фанеры толщиной 21 мм. Скаты крыш и декоративные накладки на окна (рамы и паутина) выполнены из высокопрочной влагостойкой березовой фанеры толщиной 15 мм.</w:t>
              <w:br/>
              <w:t>На крыши нанесены рисунки, имитирующие черепицу, а на декоративные ограждающие элементы линии имитирующие доски и создающие объем выполненные печатным способом. </w:t>
              <w:br/>
              <w:t>Нижний край скатов крыши повторяет контур черепицы. Полы площадок комплекса и ступени лестниц выполнены из высокопрочной влагостойкой ламинированной фанеры с антискользящим покрытием, толщиной 15 мм. Опорные рамы площадок выполнены из металлической круглой трубы диаметром 33,5 мм. Рамы имеют «ушки» с отверстиями для фиксации полов. В состав комплекса входят две открытые горки, высотой 1000 мм и 2000 мм, выполненные из нержавеющей стали толщиной 2 мм.</w:t>
              <w:br/>
              <w:t>  Горки выполнены полностью нержавеющей стали. Верхние кромки бортов защищены круглой трубкой из нержавеющей стали диаметром 26,9 мм с толщиной стенки 2 мм.  Скаты и борта горок выполнены из цельного листа нержавеющей стали толщиной 2,0 мм, не имеют сварных швов и зазоров в местах перехода ската горки в борта. В верхней части горки имеют фланец с девятью (горка 2000 мм) и пятью (горка 1000 мм) овальными отверстиями, шириной 9 мм. Крепление фланца горки к комплексу осуществляется при помощи болтов. Угол между скатом горки и бортом составляет 90º. Стартовые площадки горок имеют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нижней части комплекса расположена «сетка-трап»,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Перила лестниц выполнены из сухой строганой доски сечением 32х110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влагостойкой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4 шт.</w:t>
              <w:br/>
              <w:t>Опорные элементы столбов, установленных в нижней части лестницы, выполнены из металлического профиля сечением 30х60х2 мм. к нижней части опорных элементов приварена пластина 5х50х100 мм под бетонирование. Подъем на площадку следующего этажа осуществляется по лесенке, ступени которой выполнены из металлической круглой трубы диаметром 33,5 мм. Для удобства подъема на площадку комплекса по сетке -трапу и для подъема на другой уровень, на столбах установлены продолговатые ручки со скругленными углами длинной 400 мм выполненные из электросварной трубы диаметром 18 мм.</w:t>
              <w:br/>
              <w:t>  Все элементы, выполненные из фанеры, кроме ламинированной, окрашены в два слоя акриловой краски и имеют специальное покрытие антиграффити. Все имеющиеся металлические детали окрашены порошковой полиэфирной краской. Все выступающие части резьбовых соединений закрыты пластиковыми заглушками.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