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двойная "Озеро"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2300x4000x250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лак, акриловая краска, порошковая краска.</w:t>
              <w:br/>
              <w:t>Комплектация: Песочница в сборе – 1 компл.</w:t>
              <w:br/>
              <w:t/>
              <w:br/>
              <w:t>Песочница состоит из двух правильных пятиугольников с одной общей стороной. </w:t>
              <w:br/>
              <w:t> Борта песочницы выполнены из двух рядов сухих строганых досок хвойных пород сечением 32х110 мм. Все доски отшлифованы, кромки верхнего ряда скруглены. Обработанные поверхности покрыты тонированным и бесцветным лаком.</w:t>
              <w:br/>
              <w:t>Торцы досок бортов фиксируются на круглых столбиках при помощи 8 -ми гнутых кронштейнов, имеющих три плоскости для крепления к поверхности (длина 550 мм). Средняя полка крепится на столбе, а боковым полкам крепятся доски бортов песочницы. Два кронштейна имеют две плоскости крепления (длина 230 мм).</w:t>
              <w:br/>
              <w:t>  Верхние торцы столбов с двумя прилегающими бортами закрыты накладками в виде листьев кувшинок.  </w:t>
              <w:br/>
              <w:t>Торцы столбов с тремя прилегающими бортами закрыты накладкой установленной по общему борту</w:t>
              <w:br/>
              <w:t>(1600х300 мм) с радиусным закруглением по торцам.</w:t>
              <w:br/>
              <w:t>Сидения песочницы в виде листьев и накладки со скругленными торцами выполнены из высокопрочной влагостойкой березовой фанеры толщиной 21 мм.</w:t>
              <w:br/>
              <w:t>На сидения песочницы, выполненные в виде листьев лилий нанесены соответствующие рисунки.</w:t>
              <w:br/>
              <w:t>Изображения напечатаны с использованием атмосферостойких чернил отверждаемых ультрафиолетом. Для улучшения эстетических показателей печать полноцветная. </w:t>
              <w:br/>
              <w:t> Кроме декоративных качеств, напечатанные рисунки обладают хорошей износостойкостью, стойкостью к термоокислительному старению, к выцветанию под действием солнечного света.</w:t>
              <w:br/>
              <w:t>Все имеющиеся металлические детали, кроме нержавейки, окрашены порошковой полиэфирной краской RAL.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