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ЛГП-61.4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Игра с песком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3400x3500x2610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1.245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</w:t>
              <w:br/>
              <w:t>брус хвойных пород лиственница;</w:t>
              <w:br/>
              <w:t>строганые доски лиственница;</w:t>
              <w:br/>
              <w:t>металл;</w:t>
              <w:br/>
              <w:t>нержавеющая сталь (AISI 304);</w:t>
              <w:br/>
              <w:t>горячеоцинкованная сталь;</w:t>
              <w:br/>
              <w:t>нержавеющий крепеж.</w:t>
              <w:br/>
              <w:t/>
              <w:br/>
              <w:t>Комплектация:</w:t>
              <w:br/>
              <w:t>круглая столешница – 1 шт.;</w:t>
              <w:br/>
              <w:t>воронки для песка – 2 шт.;</w:t>
              <w:br/>
              <w:t>весы уличные для песка – 2 шт.;</w:t>
              <w:br/>
              <w:t>наклонный трап – 2 шт.;</w:t>
              <w:br/>
              <w:t>опорные стойки для песочного крана – 2 шт.</w:t>
              <w:br/>
              <w:t/>
              <w:br/>
              <w:t>Конструкция и материалы:</w:t>
              <w:br/>
              <w:t>Оборудование представляет собой игровую платформу на стойках с элементами для игры с песком. Каркас пола и стойки под крепление песочного крана выполнены из бруса лиственницы сечением 100х100 мм. Два песочных крана укомплектованы воронками и весами из нержавеющей стали AISI 304. В состав оборудования входит круглый столик для игры с песком диаметром 800 мм. Для доступа на платформу предусмотрены два наклонных трапа из строганых досок лиственницы размером 1690x90x40 мм. Материал допускает прямой контакт с грунтом и бетоном.</w:t>
              <w:br/>
              <w:t/>
              <w:br/>
              <w:t>Крепеж:</w:t>
              <w:br/>
              <w:t>Все видимые метизы (саморезы, болты) выполнены из нержавеющей стали. Силовые крепежные уголки выполнены из горячеоцинкованной стали.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