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Мишень "Квадраты" двойная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80x720x1500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19.189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Мишень "Квадраты" двойная  состоит из рамы, выполненной из металлической трубы квадратного сечения 40 мм х 40 мм х 3 мм, на которой закреплены щиты, выполненные из фанеры  2/2 15мм.</w:t>
              <w:br/>
              <w:t>Щиты имеют тематические рисунки, выполненные фрезой. Окраска металла производится полимерной краской базальто-серого цвета , окраска фанерных щитов производится полимерной краской  и. Все открытые части труб и болтовых соединений закрываются пластиковыми заглушками соответствующего размера. Крепеж выполнен с помощью мебельных болтов М6 мм х 65мм и гаек М6 мм. Установка производится при помощи крепления через болты к закладной детали, которая углубляется на 0,7м с последующим бетонированием. </w:t>
              <w:br/>
              <w:t>Комплектация: </w:t>
              <w:br/>
              <w:t>Опорные стойки - 3 шт.</w:t>
              <w:br/>
              <w:t>Щит - мишень - 2 шт.</w:t>
              <w:br/>
              <w:t>Крепеж - 1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