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MG0501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одинарные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2473x3810x2932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182.9219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металл, нержавеющая сталь, цепь нержавеющая, нержавеющий крепеж.</w:t>
              <w:br/>
              <w:t>Комплектация: закладные детали - 4 шт., опорные стойки- 4 шт., перекладина -1шт., подвесы -1шт, комплект крепежа - 1 шт.</w:t>
              <w:br/>
              <w:t>Оборудование состоит из каркаса и подвеса. Опорные стойки и перекладина выполнены из клееного оцилиндрованного бруса сосны диаметром 140мм.</w:t>
              <w:br/>
              <w:t>В комплекте присутствует: подвес резиновый черный.</w:t>
              <w:br/>
              <w:t>В комплексе используется крепеж из нержавеющей стали. Выступающие части резьбовых соединений закрыты заглушками. Металл покрыт порошковым цинкогрунтом и порошковой краской. Брус покрыт лессирующей грунтовкой и водно-дисперсионным лаком.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